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2135EF" w14:textId="237B2420" w:rsidR="00306C9F" w:rsidRDefault="00306C9F" w:rsidP="00306C9F">
      <w:pPr>
        <w:rPr>
          <w:rFonts w:ascii="Arial" w:hAnsi="Arial" w:cs="Arial"/>
          <w:sz w:val="24"/>
          <w:szCs w:val="24"/>
          <w:lang w:val="es-ES"/>
        </w:rPr>
      </w:pPr>
      <w:r>
        <w:rPr>
          <w:rFonts w:ascii="Arial" w:hAnsi="Arial" w:cs="Arial"/>
          <w:sz w:val="24"/>
          <w:szCs w:val="24"/>
          <w:lang w:val="es-ES"/>
        </w:rPr>
        <w:t>EROSIÓN EPITELIAL RECURRENTE</w:t>
      </w:r>
    </w:p>
    <w:p w14:paraId="4625AC0D" w14:textId="77777777" w:rsidR="00306C9F" w:rsidRDefault="00306C9F" w:rsidP="00306C9F">
      <w:pPr>
        <w:rPr>
          <w:rFonts w:ascii="Arial" w:hAnsi="Arial" w:cs="Arial"/>
          <w:sz w:val="24"/>
          <w:szCs w:val="24"/>
          <w:lang w:val="es-ES"/>
        </w:rPr>
      </w:pPr>
    </w:p>
    <w:p w14:paraId="415B006A" w14:textId="77777777" w:rsidR="00306C9F" w:rsidRDefault="00306C9F" w:rsidP="00306C9F">
      <w:pPr>
        <w:rPr>
          <w:rFonts w:ascii="Arial" w:hAnsi="Arial" w:cs="Arial"/>
          <w:sz w:val="24"/>
          <w:szCs w:val="24"/>
          <w:lang w:val="es-ES"/>
        </w:rPr>
      </w:pPr>
    </w:p>
    <w:p w14:paraId="0C27B05D" w14:textId="3E1EDEED" w:rsidR="00306C9F" w:rsidRPr="00306C9F" w:rsidRDefault="00306C9F" w:rsidP="00306C9F">
      <w:pPr>
        <w:rPr>
          <w:rFonts w:ascii="Arial" w:hAnsi="Arial" w:cs="Arial"/>
          <w:sz w:val="24"/>
          <w:szCs w:val="24"/>
          <w:lang w:val="es-CO"/>
        </w:rPr>
      </w:pPr>
      <w:r w:rsidRPr="00306C9F">
        <w:rPr>
          <w:rFonts w:ascii="Arial" w:hAnsi="Arial" w:cs="Arial"/>
          <w:sz w:val="24"/>
          <w:szCs w:val="24"/>
          <w:lang w:val="es-ES"/>
        </w:rPr>
        <w:t>Hansen E. </w:t>
      </w:r>
      <w:proofErr w:type="spellStart"/>
      <w:r w:rsidRPr="00306C9F">
        <w:rPr>
          <w:rFonts w:ascii="Arial" w:hAnsi="Arial" w:cs="Arial"/>
          <w:sz w:val="24"/>
          <w:szCs w:val="24"/>
          <w:lang w:val="es-ES"/>
        </w:rPr>
        <w:t>Hospitals-Tidende</w:t>
      </w:r>
      <w:proofErr w:type="spellEnd"/>
      <w:r w:rsidRPr="00306C9F">
        <w:rPr>
          <w:rFonts w:ascii="Arial" w:hAnsi="Arial" w:cs="Arial"/>
          <w:sz w:val="24"/>
          <w:szCs w:val="24"/>
          <w:lang w:val="es-ES"/>
        </w:rPr>
        <w:t>. </w:t>
      </w:r>
      <w:proofErr w:type="gramStart"/>
      <w:r w:rsidRPr="00306C9F">
        <w:rPr>
          <w:rFonts w:ascii="Arial" w:hAnsi="Arial" w:cs="Arial"/>
          <w:sz w:val="24"/>
          <w:szCs w:val="24"/>
          <w:lang w:val="es-ES"/>
        </w:rPr>
        <w:t>1872;51:201</w:t>
      </w:r>
      <w:proofErr w:type="gramEnd"/>
      <w:r w:rsidRPr="00306C9F">
        <w:rPr>
          <w:rFonts w:ascii="Arial" w:hAnsi="Arial" w:cs="Arial"/>
          <w:sz w:val="24"/>
          <w:szCs w:val="24"/>
          <w:lang w:val="es-ES"/>
        </w:rPr>
        <w:t>–203</w:t>
      </w:r>
    </w:p>
    <w:p w14:paraId="56E66783" w14:textId="5C092C38" w:rsidR="00144C1A" w:rsidRDefault="00306C9F" w:rsidP="00306C9F">
      <w:pPr>
        <w:rPr>
          <w:rFonts w:ascii="Arial" w:hAnsi="Arial" w:cs="Arial"/>
          <w:sz w:val="24"/>
          <w:szCs w:val="24"/>
          <w:lang w:val="es-ES"/>
        </w:rPr>
      </w:pPr>
      <w:r w:rsidRPr="00306C9F">
        <w:rPr>
          <w:rFonts w:ascii="Arial" w:hAnsi="Arial" w:cs="Arial"/>
          <w:sz w:val="24"/>
          <w:szCs w:val="24"/>
          <w:lang w:val="es-ES"/>
        </w:rPr>
        <w:t xml:space="preserve">Chandler P.A. Am J </w:t>
      </w:r>
      <w:proofErr w:type="gramStart"/>
      <w:r w:rsidRPr="00306C9F">
        <w:rPr>
          <w:rFonts w:ascii="Arial" w:hAnsi="Arial" w:cs="Arial"/>
          <w:sz w:val="24"/>
          <w:szCs w:val="24"/>
          <w:lang w:val="es-ES"/>
        </w:rPr>
        <w:t>Ophthalmol .</w:t>
      </w:r>
      <w:proofErr w:type="gramEnd"/>
      <w:r w:rsidRPr="00306C9F">
        <w:rPr>
          <w:rFonts w:ascii="Arial" w:hAnsi="Arial" w:cs="Arial"/>
          <w:sz w:val="24"/>
          <w:szCs w:val="24"/>
          <w:lang w:val="es-ES"/>
        </w:rPr>
        <w:t> </w:t>
      </w:r>
      <w:proofErr w:type="gramStart"/>
      <w:r w:rsidRPr="00306C9F">
        <w:rPr>
          <w:rFonts w:ascii="Arial" w:hAnsi="Arial" w:cs="Arial"/>
          <w:sz w:val="24"/>
          <w:szCs w:val="24"/>
          <w:lang w:val="es-ES"/>
        </w:rPr>
        <w:t>1945;28:355</w:t>
      </w:r>
      <w:proofErr w:type="gramEnd"/>
      <w:r w:rsidRPr="00306C9F">
        <w:rPr>
          <w:rFonts w:ascii="Arial" w:hAnsi="Arial" w:cs="Arial"/>
          <w:sz w:val="24"/>
          <w:szCs w:val="24"/>
          <w:lang w:val="es-ES"/>
        </w:rPr>
        <w:t>–363</w:t>
      </w:r>
    </w:p>
    <w:p w14:paraId="113B091F" w14:textId="77777777" w:rsidR="00306C9F" w:rsidRPr="00306C9F" w:rsidRDefault="00306C9F" w:rsidP="00306C9F">
      <w:pPr>
        <w:rPr>
          <w:rFonts w:ascii="Arial" w:hAnsi="Arial" w:cs="Arial"/>
          <w:sz w:val="24"/>
          <w:szCs w:val="24"/>
          <w:lang w:val="es-CO"/>
        </w:rPr>
      </w:pPr>
      <w:proofErr w:type="spellStart"/>
      <w:r w:rsidRPr="00306C9F">
        <w:rPr>
          <w:rFonts w:ascii="Arial" w:hAnsi="Arial" w:cs="Arial"/>
          <w:sz w:val="24"/>
          <w:szCs w:val="24"/>
          <w:lang w:val="es-CO"/>
        </w:rPr>
        <w:t>Dua</w:t>
      </w:r>
      <w:proofErr w:type="spellEnd"/>
      <w:r w:rsidRPr="00306C9F">
        <w:rPr>
          <w:rFonts w:ascii="Arial" w:hAnsi="Arial" w:cs="Arial"/>
          <w:sz w:val="24"/>
          <w:szCs w:val="24"/>
          <w:lang w:val="es-CO"/>
        </w:rPr>
        <w:t xml:space="preserve"> H. et al.  </w:t>
      </w:r>
      <w:proofErr w:type="spellStart"/>
      <w:r w:rsidRPr="00306C9F">
        <w:rPr>
          <w:rFonts w:ascii="Arial" w:hAnsi="Arial" w:cs="Arial"/>
          <w:sz w:val="24"/>
          <w:szCs w:val="24"/>
          <w:lang w:val="es-CO"/>
        </w:rPr>
        <w:t>Ophthalmology</w:t>
      </w:r>
      <w:proofErr w:type="spellEnd"/>
      <w:r w:rsidRPr="00306C9F">
        <w:rPr>
          <w:rFonts w:ascii="Arial" w:hAnsi="Arial" w:cs="Arial"/>
          <w:sz w:val="24"/>
          <w:szCs w:val="24"/>
          <w:lang w:val="es-CO"/>
        </w:rPr>
        <w:t xml:space="preserve"> </w:t>
      </w:r>
      <w:proofErr w:type="gramStart"/>
      <w:r w:rsidRPr="00306C9F">
        <w:rPr>
          <w:rFonts w:ascii="Arial" w:hAnsi="Arial" w:cs="Arial"/>
          <w:sz w:val="24"/>
          <w:szCs w:val="24"/>
          <w:lang w:val="es-CO"/>
        </w:rPr>
        <w:t>2006;113:404</w:t>
      </w:r>
      <w:proofErr w:type="gramEnd"/>
      <w:r w:rsidRPr="00306C9F">
        <w:rPr>
          <w:rFonts w:ascii="Arial" w:hAnsi="Arial" w:cs="Arial"/>
          <w:sz w:val="24"/>
          <w:szCs w:val="24"/>
          <w:lang w:val="es-CO"/>
        </w:rPr>
        <w:t>–411</w:t>
      </w:r>
    </w:p>
    <w:p w14:paraId="59A04E45" w14:textId="77777777" w:rsidR="00306C9F" w:rsidRPr="00306C9F" w:rsidRDefault="00306C9F" w:rsidP="00306C9F">
      <w:pPr>
        <w:rPr>
          <w:rFonts w:ascii="Arial" w:hAnsi="Arial" w:cs="Arial"/>
          <w:sz w:val="24"/>
          <w:szCs w:val="24"/>
          <w:lang w:val="es-CO"/>
        </w:rPr>
      </w:pPr>
      <w:r w:rsidRPr="00306C9F">
        <w:rPr>
          <w:rFonts w:ascii="Arial" w:hAnsi="Arial" w:cs="Arial"/>
          <w:sz w:val="24"/>
          <w:szCs w:val="24"/>
          <w:lang w:val="es-CO"/>
        </w:rPr>
        <w:t>Weiss, J et al. Cornea</w:t>
      </w:r>
      <w:r w:rsidRPr="00306C9F">
        <w:rPr>
          <w:rFonts w:ascii="Arial" w:hAnsi="Arial" w:cs="Arial"/>
          <w:i/>
          <w:iCs/>
          <w:sz w:val="24"/>
          <w:szCs w:val="24"/>
          <w:lang w:val="es-CO"/>
        </w:rPr>
        <w:t>.</w:t>
      </w:r>
      <w:r w:rsidRPr="00306C9F">
        <w:rPr>
          <w:rFonts w:ascii="Arial" w:hAnsi="Arial" w:cs="Arial"/>
          <w:sz w:val="24"/>
          <w:szCs w:val="24"/>
          <w:lang w:val="es-CO"/>
        </w:rPr>
        <w:t> </w:t>
      </w:r>
      <w:r w:rsidRPr="00306C9F">
        <w:rPr>
          <w:rFonts w:ascii="Arial" w:hAnsi="Arial" w:cs="Arial"/>
          <w:sz w:val="24"/>
          <w:szCs w:val="24"/>
        </w:rPr>
        <w:t>Cornea 2008;27(Suppl. 2</w:t>
      </w:r>
      <w:proofErr w:type="gramStart"/>
      <w:r w:rsidRPr="00306C9F">
        <w:rPr>
          <w:rFonts w:ascii="Arial" w:hAnsi="Arial" w:cs="Arial"/>
          <w:sz w:val="24"/>
          <w:szCs w:val="24"/>
        </w:rPr>
        <w:t>):S</w:t>
      </w:r>
      <w:proofErr w:type="gramEnd"/>
      <w:r w:rsidRPr="00306C9F">
        <w:rPr>
          <w:rFonts w:ascii="Arial" w:hAnsi="Arial" w:cs="Arial"/>
          <w:sz w:val="24"/>
          <w:szCs w:val="24"/>
        </w:rPr>
        <w:t>1–S42</w:t>
      </w:r>
      <w:r w:rsidRPr="00306C9F">
        <w:rPr>
          <w:rFonts w:ascii="Arial" w:hAnsi="Arial" w:cs="Arial"/>
          <w:sz w:val="24"/>
          <w:szCs w:val="24"/>
          <w:lang w:val="es-CO"/>
        </w:rPr>
        <w:t xml:space="preserve"> </w:t>
      </w:r>
    </w:p>
    <w:p w14:paraId="75E7A506" w14:textId="560B4A2D" w:rsidR="00306C9F" w:rsidRPr="00306C9F" w:rsidRDefault="00306C9F" w:rsidP="00306C9F">
      <w:pPr>
        <w:rPr>
          <w:rFonts w:ascii="Arial" w:hAnsi="Arial" w:cs="Arial"/>
          <w:sz w:val="24"/>
          <w:szCs w:val="24"/>
          <w:lang w:val="es-CO"/>
        </w:rPr>
      </w:pPr>
      <w:r w:rsidRPr="00306C9F">
        <w:rPr>
          <w:rFonts w:ascii="Arial" w:hAnsi="Arial" w:cs="Arial"/>
          <w:sz w:val="24"/>
          <w:szCs w:val="24"/>
          <w:lang w:val="es-CO"/>
        </w:rPr>
        <w:t>Weiss, J et al. Cornea</w:t>
      </w:r>
      <w:r w:rsidRPr="00306C9F">
        <w:rPr>
          <w:rFonts w:ascii="Arial" w:hAnsi="Arial" w:cs="Arial"/>
          <w:i/>
          <w:iCs/>
          <w:sz w:val="24"/>
          <w:szCs w:val="24"/>
          <w:lang w:val="es-CO"/>
        </w:rPr>
        <w:t>.</w:t>
      </w:r>
      <w:r w:rsidRPr="00306C9F">
        <w:rPr>
          <w:rFonts w:ascii="Arial" w:hAnsi="Arial" w:cs="Arial"/>
          <w:sz w:val="24"/>
          <w:szCs w:val="24"/>
          <w:lang w:val="es-CO"/>
        </w:rPr>
        <w:t xml:space="preserve"> 2015; 34(2):117-159 </w:t>
      </w:r>
    </w:p>
    <w:p w14:paraId="52B2CFF7" w14:textId="732D7886" w:rsidR="00306C9F" w:rsidRPr="00306C9F" w:rsidRDefault="00306C9F" w:rsidP="00306C9F">
      <w:pPr>
        <w:rPr>
          <w:rFonts w:ascii="Arial" w:hAnsi="Arial" w:cs="Arial"/>
          <w:sz w:val="24"/>
          <w:szCs w:val="24"/>
          <w:lang w:val="es-CO"/>
        </w:rPr>
      </w:pPr>
      <w:r w:rsidRPr="00306C9F">
        <w:rPr>
          <w:rFonts w:ascii="Arial" w:hAnsi="Arial" w:cs="Arial"/>
          <w:sz w:val="24"/>
          <w:szCs w:val="24"/>
          <w:lang w:val="es-CO"/>
        </w:rPr>
        <w:t>Weiss, J et al. Cornea. 2024; 43(4):466-527.</w:t>
      </w:r>
    </w:p>
    <w:p w14:paraId="6B25B94D" w14:textId="77777777" w:rsidR="00306C9F" w:rsidRPr="00306C9F" w:rsidRDefault="00306C9F" w:rsidP="00306C9F">
      <w:pPr>
        <w:rPr>
          <w:rFonts w:ascii="Arial" w:hAnsi="Arial" w:cs="Arial"/>
          <w:sz w:val="24"/>
          <w:szCs w:val="24"/>
          <w:lang w:val="es-CO"/>
        </w:rPr>
      </w:pPr>
      <w:proofErr w:type="spellStart"/>
      <w:r w:rsidRPr="00306C9F">
        <w:rPr>
          <w:rFonts w:ascii="Arial" w:hAnsi="Arial" w:cs="Arial"/>
          <w:sz w:val="24"/>
          <w:szCs w:val="24"/>
          <w:lang w:val="es-CO"/>
        </w:rPr>
        <w:t>Fraunfelder</w:t>
      </w:r>
      <w:proofErr w:type="spellEnd"/>
      <w:r w:rsidRPr="00306C9F">
        <w:rPr>
          <w:rFonts w:ascii="Arial" w:hAnsi="Arial" w:cs="Arial"/>
          <w:sz w:val="24"/>
          <w:szCs w:val="24"/>
          <w:lang w:val="es-CO"/>
        </w:rPr>
        <w:t xml:space="preserve"> F., Cabezas M.  Cornea </w:t>
      </w:r>
      <w:proofErr w:type="gramStart"/>
      <w:r w:rsidRPr="00306C9F">
        <w:rPr>
          <w:rFonts w:ascii="Arial" w:hAnsi="Arial" w:cs="Arial"/>
          <w:sz w:val="24"/>
          <w:szCs w:val="24"/>
          <w:lang w:val="es-CO"/>
        </w:rPr>
        <w:t>2011;30:164</w:t>
      </w:r>
      <w:proofErr w:type="gramEnd"/>
      <w:r w:rsidRPr="00306C9F">
        <w:rPr>
          <w:rFonts w:ascii="Arial" w:hAnsi="Arial" w:cs="Arial"/>
          <w:sz w:val="24"/>
          <w:szCs w:val="24"/>
          <w:lang w:val="es-CO"/>
        </w:rPr>
        <w:t>–166</w:t>
      </w:r>
    </w:p>
    <w:p w14:paraId="2142B49D" w14:textId="77777777" w:rsidR="00306C9F" w:rsidRPr="00306C9F" w:rsidRDefault="00306C9F" w:rsidP="00306C9F">
      <w:pPr>
        <w:rPr>
          <w:rFonts w:ascii="Arial" w:hAnsi="Arial" w:cs="Arial"/>
          <w:sz w:val="24"/>
          <w:szCs w:val="24"/>
          <w:lang w:val="es-CO"/>
        </w:rPr>
      </w:pPr>
      <w:proofErr w:type="spellStart"/>
      <w:r w:rsidRPr="00306C9F">
        <w:rPr>
          <w:rFonts w:ascii="Arial" w:hAnsi="Arial" w:cs="Arial"/>
          <w:sz w:val="24"/>
          <w:szCs w:val="24"/>
          <w:lang w:val="es-CO"/>
        </w:rPr>
        <w:t>Ahad</w:t>
      </w:r>
      <w:proofErr w:type="spellEnd"/>
      <w:r w:rsidRPr="00306C9F">
        <w:rPr>
          <w:rFonts w:ascii="Arial" w:hAnsi="Arial" w:cs="Arial"/>
          <w:sz w:val="24"/>
          <w:szCs w:val="24"/>
          <w:lang w:val="es-CO"/>
        </w:rPr>
        <w:t xml:space="preserve"> M, et al.  Cornea </w:t>
      </w:r>
      <w:proofErr w:type="gramStart"/>
      <w:r w:rsidRPr="00306C9F">
        <w:rPr>
          <w:rFonts w:ascii="Arial" w:hAnsi="Arial" w:cs="Arial"/>
          <w:sz w:val="24"/>
          <w:szCs w:val="24"/>
          <w:lang w:val="es-CO"/>
        </w:rPr>
        <w:t>2013;32:1311</w:t>
      </w:r>
      <w:proofErr w:type="gramEnd"/>
      <w:r w:rsidRPr="00306C9F">
        <w:rPr>
          <w:rFonts w:ascii="Arial" w:hAnsi="Arial" w:cs="Arial"/>
          <w:sz w:val="24"/>
          <w:szCs w:val="24"/>
          <w:lang w:val="es-CO"/>
        </w:rPr>
        <w:t>–1314</w:t>
      </w:r>
    </w:p>
    <w:p w14:paraId="7FC3DAEE" w14:textId="77777777" w:rsidR="00306C9F" w:rsidRPr="00306C9F" w:rsidRDefault="00306C9F" w:rsidP="00306C9F">
      <w:pPr>
        <w:rPr>
          <w:rFonts w:ascii="Arial" w:hAnsi="Arial" w:cs="Arial"/>
          <w:sz w:val="24"/>
          <w:szCs w:val="24"/>
          <w:lang w:val="es-CO"/>
        </w:rPr>
      </w:pPr>
      <w:r w:rsidRPr="00306C9F">
        <w:rPr>
          <w:rFonts w:ascii="Arial" w:hAnsi="Arial" w:cs="Arial"/>
          <w:sz w:val="24"/>
          <w:szCs w:val="24"/>
          <w:lang w:val="es-CO"/>
        </w:rPr>
        <w:t>Reidy J, et al.  Cornea 2000; 19(6): 767–771</w:t>
      </w:r>
    </w:p>
    <w:p w14:paraId="17B2E5A8" w14:textId="77777777" w:rsidR="00306C9F" w:rsidRPr="00306C9F" w:rsidRDefault="00306C9F" w:rsidP="00306C9F">
      <w:pPr>
        <w:rPr>
          <w:rFonts w:ascii="Arial" w:hAnsi="Arial" w:cs="Arial"/>
          <w:sz w:val="24"/>
          <w:szCs w:val="24"/>
          <w:lang w:val="es-CO"/>
        </w:rPr>
      </w:pPr>
      <w:r w:rsidRPr="00306C9F">
        <w:rPr>
          <w:rFonts w:ascii="Arial" w:hAnsi="Arial" w:cs="Arial"/>
          <w:sz w:val="24"/>
          <w:szCs w:val="24"/>
          <w:lang w:val="es-CO"/>
        </w:rPr>
        <w:t>Dursun D, MD, et al. Am J Ophthalmol 2001;132:8–13</w:t>
      </w:r>
    </w:p>
    <w:p w14:paraId="452127FC" w14:textId="77777777" w:rsidR="00306C9F" w:rsidRPr="00306C9F" w:rsidRDefault="00306C9F" w:rsidP="00306C9F">
      <w:pPr>
        <w:rPr>
          <w:rFonts w:ascii="Arial" w:hAnsi="Arial" w:cs="Arial"/>
          <w:sz w:val="24"/>
          <w:szCs w:val="24"/>
          <w:lang w:val="es-CO"/>
        </w:rPr>
      </w:pPr>
      <w:r w:rsidRPr="00306C9F">
        <w:rPr>
          <w:rFonts w:ascii="Arial" w:hAnsi="Arial" w:cs="Arial"/>
          <w:sz w:val="24"/>
          <w:szCs w:val="24"/>
        </w:rPr>
        <w:t xml:space="preserve">Heyworth </w:t>
      </w:r>
      <w:r w:rsidRPr="00306C9F">
        <w:rPr>
          <w:rFonts w:ascii="Arial" w:hAnsi="Arial" w:cs="Arial"/>
          <w:sz w:val="24"/>
          <w:szCs w:val="24"/>
          <w:lang w:val="es-ES"/>
        </w:rPr>
        <w:t xml:space="preserve">P et al.  </w:t>
      </w:r>
      <w:r w:rsidRPr="00306C9F">
        <w:rPr>
          <w:rFonts w:ascii="Arial" w:hAnsi="Arial" w:cs="Arial"/>
          <w:sz w:val="24"/>
          <w:szCs w:val="24"/>
          <w:lang w:val="es-CO"/>
        </w:rPr>
        <w:t>Br J Ophthalmol. 1998;82(1):26-8</w:t>
      </w:r>
    </w:p>
    <w:p w14:paraId="6B52AFC6" w14:textId="77777777" w:rsidR="00306C9F" w:rsidRPr="00306C9F" w:rsidRDefault="00306C9F" w:rsidP="00306C9F">
      <w:pPr>
        <w:rPr>
          <w:rFonts w:ascii="Arial" w:hAnsi="Arial" w:cs="Arial"/>
          <w:sz w:val="24"/>
          <w:szCs w:val="24"/>
          <w:lang w:val="es-CO"/>
        </w:rPr>
      </w:pPr>
      <w:proofErr w:type="spellStart"/>
      <w:r w:rsidRPr="00306C9F">
        <w:rPr>
          <w:rFonts w:ascii="Arial" w:hAnsi="Arial" w:cs="Arial"/>
          <w:sz w:val="24"/>
          <w:szCs w:val="24"/>
          <w:lang w:val="es-CO"/>
        </w:rPr>
        <w:t>Zauberman</w:t>
      </w:r>
      <w:proofErr w:type="spellEnd"/>
      <w:r w:rsidRPr="00306C9F">
        <w:rPr>
          <w:rFonts w:ascii="Arial" w:hAnsi="Arial" w:cs="Arial"/>
          <w:sz w:val="24"/>
          <w:szCs w:val="24"/>
          <w:lang w:val="es-CO"/>
        </w:rPr>
        <w:t xml:space="preserve"> N, et al.  Am J Ophthalmol </w:t>
      </w:r>
      <w:proofErr w:type="gramStart"/>
      <w:r w:rsidRPr="00306C9F">
        <w:rPr>
          <w:rFonts w:ascii="Arial" w:hAnsi="Arial" w:cs="Arial"/>
          <w:sz w:val="24"/>
          <w:szCs w:val="24"/>
          <w:lang w:val="es-CO"/>
        </w:rPr>
        <w:t>2014;157:273</w:t>
      </w:r>
      <w:proofErr w:type="gramEnd"/>
      <w:r w:rsidRPr="00306C9F">
        <w:rPr>
          <w:rFonts w:ascii="Arial" w:hAnsi="Arial" w:cs="Arial"/>
          <w:sz w:val="24"/>
          <w:szCs w:val="24"/>
          <w:lang w:val="es-CO"/>
        </w:rPr>
        <w:t>–279</w:t>
      </w:r>
    </w:p>
    <w:p w14:paraId="335BD9FC" w14:textId="77777777" w:rsidR="00306C9F" w:rsidRPr="00306C9F" w:rsidRDefault="00306C9F" w:rsidP="00306C9F">
      <w:pPr>
        <w:rPr>
          <w:rFonts w:ascii="Arial" w:hAnsi="Arial" w:cs="Arial"/>
          <w:sz w:val="24"/>
          <w:szCs w:val="24"/>
          <w:lang w:val="es-CO"/>
        </w:rPr>
      </w:pPr>
      <w:proofErr w:type="spellStart"/>
      <w:r w:rsidRPr="00306C9F">
        <w:rPr>
          <w:rFonts w:ascii="Arial" w:hAnsi="Arial" w:cs="Arial"/>
          <w:sz w:val="24"/>
          <w:szCs w:val="24"/>
          <w:lang w:val="es-CO"/>
        </w:rPr>
        <w:t>Tsai</w:t>
      </w:r>
      <w:proofErr w:type="spellEnd"/>
      <w:r w:rsidRPr="00306C9F">
        <w:rPr>
          <w:rFonts w:ascii="Arial" w:hAnsi="Arial" w:cs="Arial"/>
          <w:sz w:val="24"/>
          <w:szCs w:val="24"/>
          <w:lang w:val="es-CO"/>
        </w:rPr>
        <w:t xml:space="preserve"> T, et al.  </w:t>
      </w:r>
      <w:proofErr w:type="spellStart"/>
      <w:r w:rsidRPr="00306C9F">
        <w:rPr>
          <w:rFonts w:ascii="Arial" w:hAnsi="Arial" w:cs="Arial"/>
          <w:sz w:val="24"/>
          <w:szCs w:val="24"/>
          <w:lang w:val="es-CO"/>
        </w:rPr>
        <w:t>Ophthalmology</w:t>
      </w:r>
      <w:proofErr w:type="spellEnd"/>
      <w:r w:rsidRPr="00306C9F">
        <w:rPr>
          <w:rFonts w:ascii="Arial" w:hAnsi="Arial" w:cs="Arial"/>
          <w:sz w:val="24"/>
          <w:szCs w:val="24"/>
          <w:lang w:val="es-CO"/>
        </w:rPr>
        <w:t xml:space="preserve"> </w:t>
      </w:r>
      <w:proofErr w:type="gramStart"/>
      <w:r w:rsidRPr="00306C9F">
        <w:rPr>
          <w:rFonts w:ascii="Arial" w:hAnsi="Arial" w:cs="Arial"/>
          <w:sz w:val="24"/>
          <w:szCs w:val="24"/>
          <w:lang w:val="es-CO"/>
        </w:rPr>
        <w:t>2009;116:1296</w:t>
      </w:r>
      <w:proofErr w:type="gramEnd"/>
      <w:r w:rsidRPr="00306C9F">
        <w:rPr>
          <w:rFonts w:ascii="Arial" w:hAnsi="Arial" w:cs="Arial"/>
          <w:sz w:val="24"/>
          <w:szCs w:val="24"/>
          <w:lang w:val="es-CO"/>
        </w:rPr>
        <w:t>–1300</w:t>
      </w:r>
    </w:p>
    <w:p w14:paraId="66F2445F" w14:textId="77777777" w:rsidR="00306C9F" w:rsidRPr="00306C9F" w:rsidRDefault="00306C9F" w:rsidP="00306C9F">
      <w:pPr>
        <w:rPr>
          <w:rFonts w:ascii="Arial" w:hAnsi="Arial" w:cs="Arial"/>
          <w:sz w:val="24"/>
          <w:szCs w:val="24"/>
        </w:rPr>
      </w:pPr>
    </w:p>
    <w:sectPr w:rsidR="00306C9F" w:rsidRPr="00306C9F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6C9F"/>
    <w:rsid w:val="00144C1A"/>
    <w:rsid w:val="00306C9F"/>
    <w:rsid w:val="007E538A"/>
    <w:rsid w:val="008758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2C667E"/>
  <w15:chartTrackingRefBased/>
  <w15:docId w15:val="{A190F293-A6C6-41D9-85C3-B24E2FF2A7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US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630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0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99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33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23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9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1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101</Words>
  <Characters>560</Characters>
  <Application>Microsoft Office Word</Application>
  <DocSecurity>0</DocSecurity>
  <Lines>4</Lines>
  <Paragraphs>1</Paragraphs>
  <ScaleCrop>false</ScaleCrop>
  <Company/>
  <LinksUpToDate>false</LinksUpToDate>
  <CharactersWithSpaces>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LUIS FERNANDO MEJIA ECHAVARRIA</dc:creator>
  <cp:keywords/>
  <dc:description/>
  <cp:lastModifiedBy>LUIS FERNANDO MEJIA ECHAVARRIA</cp:lastModifiedBy>
  <cp:revision>1</cp:revision>
  <dcterms:created xsi:type="dcterms:W3CDTF">2026-01-23T23:31:00Z</dcterms:created>
  <dcterms:modified xsi:type="dcterms:W3CDTF">2026-01-23T23:38:00Z</dcterms:modified>
</cp:coreProperties>
</file>