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B3E1" w14:textId="2F51CC7C" w:rsidR="008F4F2B" w:rsidRPr="007A7CD0" w:rsidRDefault="008F4F2B" w:rsidP="007A7CD0">
      <w:pPr>
        <w:pStyle w:val="NoSpacing"/>
        <w:jc w:val="center"/>
        <w:rPr>
          <w:rFonts w:ascii="Arial" w:hAnsi="Arial" w:cs="Arial"/>
          <w:b/>
          <w:bCs/>
          <w:lang w:val="es-ES_tradnl"/>
        </w:rPr>
      </w:pPr>
      <w:r w:rsidRPr="007A7CD0">
        <w:rPr>
          <w:rFonts w:ascii="Arial" w:hAnsi="Arial" w:cs="Arial"/>
          <w:b/>
          <w:bCs/>
          <w:lang w:val="es-ES_tradnl"/>
        </w:rPr>
        <w:t>BIBLIOGRAFIA</w:t>
      </w:r>
    </w:p>
    <w:p w14:paraId="4269CE5B" w14:textId="799C3C1F" w:rsidR="008F4F2B" w:rsidRPr="007A7CD0" w:rsidRDefault="008F4F2B" w:rsidP="007A7CD0">
      <w:pPr>
        <w:pStyle w:val="NoSpacing"/>
        <w:jc w:val="center"/>
        <w:rPr>
          <w:rFonts w:ascii="Arial" w:hAnsi="Arial" w:cs="Arial"/>
          <w:b/>
          <w:bCs/>
          <w:lang w:val="es-ES_tradnl"/>
        </w:rPr>
      </w:pPr>
      <w:r w:rsidRPr="007A7CD0">
        <w:rPr>
          <w:rFonts w:ascii="Arial" w:hAnsi="Arial" w:cs="Arial"/>
          <w:b/>
          <w:bCs/>
          <w:lang w:val="es-ES_tradnl"/>
        </w:rPr>
        <w:t>SUPERFICIE OCULAR Y FACO</w:t>
      </w:r>
    </w:p>
    <w:p w14:paraId="24A9AEAD" w14:textId="77777777" w:rsidR="008F4F2B" w:rsidRPr="007A7CD0" w:rsidRDefault="008F4F2B" w:rsidP="008F4F2B">
      <w:pPr>
        <w:pStyle w:val="NoSpacing"/>
        <w:rPr>
          <w:rFonts w:ascii="Arial" w:hAnsi="Arial" w:cs="Arial"/>
          <w:lang w:val="es-ES_tradnl"/>
        </w:rPr>
      </w:pPr>
    </w:p>
    <w:p w14:paraId="0F8DA4FF" w14:textId="77777777" w:rsidR="008F4F2B" w:rsidRPr="007A7CD0" w:rsidRDefault="008F4F2B" w:rsidP="008F4F2B">
      <w:pPr>
        <w:pStyle w:val="NoSpacing"/>
        <w:rPr>
          <w:rFonts w:ascii="Arial" w:hAnsi="Arial" w:cs="Arial"/>
          <w:lang w:val="es-ES_tradnl"/>
        </w:rPr>
      </w:pPr>
    </w:p>
    <w:p w14:paraId="0BBA3775" w14:textId="77777777" w:rsidR="008F4F2B" w:rsidRPr="007A7CD0" w:rsidRDefault="008F4F2B" w:rsidP="008F4F2B">
      <w:pPr>
        <w:pStyle w:val="p1"/>
        <w:rPr>
          <w:rFonts w:ascii="Arial" w:hAnsi="Arial" w:cs="Arial"/>
          <w:sz w:val="24"/>
          <w:szCs w:val="24"/>
        </w:rPr>
      </w:pPr>
    </w:p>
    <w:p w14:paraId="620178A5" w14:textId="11992564" w:rsidR="008F4F2B" w:rsidRPr="007A7CD0" w:rsidRDefault="008F4F2B" w:rsidP="008F4F2B">
      <w:pPr>
        <w:pStyle w:val="p1"/>
        <w:rPr>
          <w:rFonts w:ascii="Arial" w:hAnsi="Arial" w:cs="Arial"/>
          <w:sz w:val="24"/>
          <w:szCs w:val="24"/>
        </w:rPr>
      </w:pPr>
      <w:r w:rsidRPr="007A7CD0">
        <w:rPr>
          <w:rFonts w:ascii="Arial" w:hAnsi="Arial" w:cs="Arial"/>
          <w:sz w:val="24"/>
          <w:szCs w:val="24"/>
        </w:rPr>
        <w:t xml:space="preserve">Stapleton F et al.  </w:t>
      </w:r>
      <w:r w:rsidRPr="007A7CD0">
        <w:rPr>
          <w:rFonts w:ascii="Arial" w:hAnsi="Arial" w:cs="Arial"/>
          <w:sz w:val="24"/>
          <w:szCs w:val="24"/>
        </w:rPr>
        <w:t>TFOS DEWS III: Digest</w:t>
      </w:r>
      <w:r w:rsidRPr="007A7CD0">
        <w:rPr>
          <w:rFonts w:ascii="Arial" w:hAnsi="Arial" w:cs="Arial"/>
          <w:sz w:val="24"/>
          <w:szCs w:val="24"/>
        </w:rPr>
        <w:t xml:space="preserve">.  </w:t>
      </w:r>
      <w:r w:rsidRPr="007A7CD0">
        <w:rPr>
          <w:rFonts w:ascii="Arial" w:hAnsi="Arial" w:cs="Arial"/>
          <w:sz w:val="24"/>
          <w:szCs w:val="24"/>
        </w:rPr>
        <w:t>Am</w:t>
      </w:r>
      <w:r w:rsidRP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J</w:t>
      </w:r>
      <w:r w:rsidRP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Ophthalmol</w:t>
      </w:r>
      <w:r w:rsidR="007A7CD0" w:rsidRP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2025;279:451–553.</w:t>
      </w:r>
    </w:p>
    <w:p w14:paraId="2AF3CA87" w14:textId="6D7E360B" w:rsidR="008F4F2B" w:rsidRPr="007A7CD0" w:rsidRDefault="008F4F2B" w:rsidP="008F4F2B">
      <w:pPr>
        <w:pStyle w:val="p1"/>
        <w:rPr>
          <w:rFonts w:ascii="Arial" w:hAnsi="Arial" w:cs="Arial"/>
          <w:sz w:val="24"/>
          <w:szCs w:val="24"/>
        </w:rPr>
      </w:pPr>
    </w:p>
    <w:p w14:paraId="1D7452EC" w14:textId="77654A3C" w:rsidR="008F4F2B" w:rsidRPr="007A7CD0" w:rsidRDefault="008F4F2B" w:rsidP="008F4F2B">
      <w:pPr>
        <w:pStyle w:val="p1"/>
        <w:rPr>
          <w:rFonts w:ascii="Arial" w:hAnsi="Arial" w:cs="Arial"/>
          <w:sz w:val="24"/>
          <w:szCs w:val="24"/>
        </w:rPr>
      </w:pPr>
      <w:r w:rsidRPr="007A7CD0">
        <w:rPr>
          <w:rFonts w:ascii="Arial" w:hAnsi="Arial" w:cs="Arial"/>
          <w:sz w:val="24"/>
          <w:szCs w:val="24"/>
        </w:rPr>
        <w:t xml:space="preserve">Jones L et al.  </w:t>
      </w:r>
      <w:r w:rsidRPr="007A7CD0">
        <w:rPr>
          <w:rFonts w:ascii="Arial" w:hAnsi="Arial" w:cs="Arial"/>
          <w:sz w:val="24"/>
          <w:szCs w:val="24"/>
        </w:rPr>
        <w:t>TFOS DEWS III: Management and Therapy</w:t>
      </w:r>
      <w:r w:rsidRPr="007A7CD0">
        <w:rPr>
          <w:rFonts w:ascii="Arial" w:hAnsi="Arial" w:cs="Arial"/>
          <w:sz w:val="24"/>
          <w:szCs w:val="24"/>
        </w:rPr>
        <w:t xml:space="preserve">. </w:t>
      </w:r>
      <w:r w:rsidRPr="007A7CD0">
        <w:rPr>
          <w:rFonts w:ascii="Arial" w:hAnsi="Arial" w:cs="Arial"/>
          <w:sz w:val="24"/>
          <w:szCs w:val="24"/>
        </w:rPr>
        <w:t>Am J Ophthalmol 2025;279: 289–386</w:t>
      </w:r>
    </w:p>
    <w:p w14:paraId="6ED0B53C" w14:textId="77777777" w:rsidR="008F4F2B" w:rsidRPr="007A7CD0" w:rsidRDefault="008F4F2B" w:rsidP="008F4F2B">
      <w:pPr>
        <w:pStyle w:val="p1"/>
        <w:rPr>
          <w:rFonts w:ascii="Arial" w:hAnsi="Arial" w:cs="Arial"/>
          <w:sz w:val="24"/>
          <w:szCs w:val="24"/>
        </w:rPr>
      </w:pPr>
    </w:p>
    <w:p w14:paraId="08D1CFB9" w14:textId="229F3E41" w:rsidR="00707EC4" w:rsidRPr="007A7CD0" w:rsidRDefault="008F4F2B" w:rsidP="007A7CD0">
      <w:pPr>
        <w:pStyle w:val="p1"/>
        <w:rPr>
          <w:rFonts w:ascii="Arial" w:hAnsi="Arial" w:cs="Arial"/>
          <w:sz w:val="24"/>
          <w:szCs w:val="24"/>
        </w:rPr>
      </w:pPr>
      <w:r w:rsidRPr="007A7CD0">
        <w:rPr>
          <w:rFonts w:ascii="Arial" w:hAnsi="Arial" w:cs="Arial"/>
          <w:sz w:val="24"/>
          <w:szCs w:val="24"/>
        </w:rPr>
        <w:t xml:space="preserve">Nilsen C et al.  </w:t>
      </w:r>
      <w:r w:rsidR="00707EC4" w:rsidRPr="007A7CD0">
        <w:rPr>
          <w:rFonts w:ascii="Arial" w:hAnsi="Arial" w:cs="Arial"/>
          <w:sz w:val="24"/>
          <w:szCs w:val="24"/>
        </w:rPr>
        <w:t>The Significance of Dry Eye Signs on Preoperative</w:t>
      </w:r>
      <w:r w:rsidR="007A7CD0" w:rsidRPr="007A7CD0">
        <w:rPr>
          <w:rFonts w:ascii="Arial" w:hAnsi="Arial" w:cs="Arial"/>
          <w:sz w:val="24"/>
          <w:szCs w:val="24"/>
        </w:rPr>
        <w:t xml:space="preserve"> </w:t>
      </w:r>
      <w:r w:rsidR="00707EC4" w:rsidRPr="007A7CD0">
        <w:rPr>
          <w:rFonts w:ascii="Arial" w:hAnsi="Arial" w:cs="Arial"/>
          <w:sz w:val="24"/>
          <w:szCs w:val="24"/>
        </w:rPr>
        <w:t>Keratometry Measurements in Patients Scheduled</w:t>
      </w:r>
      <w:r w:rsidR="007A7CD0" w:rsidRPr="007A7CD0">
        <w:rPr>
          <w:rFonts w:ascii="Arial" w:hAnsi="Arial" w:cs="Arial"/>
          <w:sz w:val="24"/>
          <w:szCs w:val="24"/>
        </w:rPr>
        <w:t xml:space="preserve"> </w:t>
      </w:r>
      <w:r w:rsidR="00707EC4" w:rsidRPr="007A7CD0">
        <w:rPr>
          <w:rFonts w:ascii="Arial" w:hAnsi="Arial" w:cs="Arial"/>
          <w:sz w:val="24"/>
          <w:szCs w:val="24"/>
        </w:rPr>
        <w:t>for Cataract Surgery</w:t>
      </w:r>
    </w:p>
    <w:p w14:paraId="67468349" w14:textId="77777777" w:rsidR="00707EC4" w:rsidRPr="007A7CD0" w:rsidRDefault="00707EC4" w:rsidP="00707EC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A7CD0">
        <w:rPr>
          <w:rFonts w:ascii="Arial" w:eastAsia="Times New Roman" w:hAnsi="Arial" w:cs="Arial"/>
          <w:color w:val="000000"/>
          <w:kern w:val="0"/>
          <w14:ligatures w14:val="none"/>
        </w:rPr>
        <w:t>Clinical Ophthalmology 2024:18 151–161</w:t>
      </w:r>
    </w:p>
    <w:p w14:paraId="558873D7" w14:textId="741AB4CF" w:rsidR="008F4F2B" w:rsidRPr="007A7CD0" w:rsidRDefault="008F4F2B" w:rsidP="008F4F2B">
      <w:pPr>
        <w:pStyle w:val="p1"/>
        <w:rPr>
          <w:rFonts w:ascii="Arial" w:hAnsi="Arial" w:cs="Arial"/>
          <w:sz w:val="24"/>
          <w:szCs w:val="24"/>
        </w:rPr>
      </w:pPr>
    </w:p>
    <w:p w14:paraId="097FAF07" w14:textId="1FDA3989" w:rsidR="00707EC4" w:rsidRPr="007A7CD0" w:rsidRDefault="00707EC4" w:rsidP="007A7CD0">
      <w:pPr>
        <w:pStyle w:val="p1"/>
        <w:rPr>
          <w:rFonts w:ascii="Arial" w:hAnsi="Arial" w:cs="Arial"/>
          <w:sz w:val="24"/>
          <w:szCs w:val="24"/>
        </w:rPr>
      </w:pPr>
      <w:r w:rsidRPr="007A7CD0">
        <w:rPr>
          <w:rFonts w:ascii="Arial" w:hAnsi="Arial" w:cs="Arial"/>
          <w:sz w:val="24"/>
          <w:szCs w:val="24"/>
        </w:rPr>
        <w:t xml:space="preserve">Ahn S et al.  </w:t>
      </w:r>
      <w:r w:rsidRPr="007A7CD0">
        <w:rPr>
          <w:rFonts w:ascii="Arial" w:hAnsi="Arial" w:cs="Arial"/>
          <w:sz w:val="24"/>
          <w:szCs w:val="24"/>
        </w:rPr>
        <w:t>Short-term variability in ocular</w:t>
      </w:r>
      <w:r w:rsid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biometry and the impact of</w:t>
      </w:r>
      <w:r w:rsidR="007A7CD0" w:rsidRP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preoperative dry eye</w:t>
      </w:r>
      <w:r w:rsidR="007A7CD0" w:rsidRP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Scientific Reports | (2024) 14:26762</w:t>
      </w:r>
    </w:p>
    <w:p w14:paraId="4A5726A0" w14:textId="71AB34DA" w:rsidR="00707EC4" w:rsidRPr="007A7CD0" w:rsidRDefault="00707EC4" w:rsidP="008F4F2B">
      <w:pPr>
        <w:pStyle w:val="p1"/>
        <w:rPr>
          <w:rFonts w:ascii="Arial" w:hAnsi="Arial" w:cs="Arial"/>
          <w:sz w:val="24"/>
          <w:szCs w:val="24"/>
        </w:rPr>
      </w:pPr>
    </w:p>
    <w:p w14:paraId="4C5E5BAF" w14:textId="61490068" w:rsidR="00707EC4" w:rsidRPr="007A7CD0" w:rsidRDefault="00707EC4" w:rsidP="00707EC4">
      <w:pPr>
        <w:pStyle w:val="p1"/>
        <w:rPr>
          <w:rFonts w:ascii="Arial" w:hAnsi="Arial" w:cs="Arial"/>
          <w:color w:val="12376C"/>
          <w:sz w:val="24"/>
          <w:szCs w:val="24"/>
        </w:rPr>
      </w:pPr>
      <w:r w:rsidRPr="007A7CD0">
        <w:rPr>
          <w:rFonts w:ascii="Arial" w:hAnsi="Arial" w:cs="Arial"/>
          <w:sz w:val="24"/>
          <w:szCs w:val="24"/>
        </w:rPr>
        <w:t>Epitropoulos</w:t>
      </w:r>
      <w:r w:rsidRPr="007A7CD0">
        <w:rPr>
          <w:rFonts w:ascii="Arial" w:hAnsi="Arial" w:cs="Arial"/>
          <w:sz w:val="24"/>
          <w:szCs w:val="24"/>
        </w:rPr>
        <w:t xml:space="preserve"> A, et al.  </w:t>
      </w:r>
      <w:r w:rsidRPr="007A7CD0">
        <w:rPr>
          <w:rFonts w:ascii="Arial" w:hAnsi="Arial" w:cs="Arial"/>
          <w:color w:val="000000" w:themeColor="text1"/>
          <w:sz w:val="24"/>
          <w:szCs w:val="24"/>
        </w:rPr>
        <w:t>Effect of tear osmolarity on repeatability</w:t>
      </w:r>
      <w:r w:rsidR="007A7CD0" w:rsidRPr="007A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A7CD0">
        <w:rPr>
          <w:rFonts w:ascii="Arial" w:hAnsi="Arial" w:cs="Arial"/>
          <w:color w:val="000000" w:themeColor="text1"/>
          <w:sz w:val="24"/>
          <w:szCs w:val="24"/>
        </w:rPr>
        <w:t>of keratometry for cataract surgery planning</w:t>
      </w:r>
      <w:r w:rsidRPr="007A7CD0">
        <w:rPr>
          <w:rFonts w:ascii="Arial" w:hAnsi="Arial" w:cs="Arial"/>
          <w:color w:val="12376C"/>
          <w:sz w:val="24"/>
          <w:szCs w:val="24"/>
        </w:rPr>
        <w:t xml:space="preserve">.  </w:t>
      </w:r>
      <w:r w:rsidRPr="007A7CD0">
        <w:rPr>
          <w:rFonts w:ascii="Arial" w:hAnsi="Arial" w:cs="Arial"/>
          <w:sz w:val="24"/>
          <w:szCs w:val="24"/>
        </w:rPr>
        <w:t>J Cataract Refract Surg 2015; 41:1672–1677</w:t>
      </w:r>
    </w:p>
    <w:p w14:paraId="514422E9" w14:textId="5AF02CD4" w:rsidR="00707EC4" w:rsidRPr="007A7CD0" w:rsidRDefault="00707EC4" w:rsidP="00707EC4">
      <w:pPr>
        <w:spacing w:after="0" w:line="240" w:lineRule="auto"/>
        <w:rPr>
          <w:rFonts w:ascii="Arial" w:eastAsia="Times New Roman" w:hAnsi="Arial" w:cs="Arial"/>
          <w:color w:val="12376C"/>
          <w:kern w:val="0"/>
          <w14:ligatures w14:val="none"/>
        </w:rPr>
      </w:pPr>
    </w:p>
    <w:p w14:paraId="794DDF94" w14:textId="172C1DAC" w:rsidR="00707EC4" w:rsidRPr="007A7CD0" w:rsidRDefault="00707EC4" w:rsidP="00707EC4">
      <w:pPr>
        <w:pStyle w:val="p1"/>
        <w:rPr>
          <w:rFonts w:ascii="Arial" w:hAnsi="Arial" w:cs="Arial"/>
          <w:color w:val="141413"/>
          <w:sz w:val="24"/>
          <w:szCs w:val="24"/>
        </w:rPr>
      </w:pPr>
      <w:r w:rsidRPr="007A7CD0">
        <w:rPr>
          <w:rFonts w:ascii="Arial" w:hAnsi="Arial" w:cs="Arial"/>
          <w:color w:val="141413"/>
          <w:sz w:val="24"/>
          <w:szCs w:val="24"/>
        </w:rPr>
        <w:t>Trattler</w:t>
      </w:r>
      <w:r w:rsidRPr="007A7CD0">
        <w:rPr>
          <w:rFonts w:ascii="Arial" w:hAnsi="Arial" w:cs="Arial"/>
          <w:color w:val="141413"/>
          <w:sz w:val="24"/>
          <w:szCs w:val="24"/>
        </w:rPr>
        <w:t xml:space="preserve"> W et al.  </w:t>
      </w:r>
      <w:r w:rsidRPr="007A7CD0">
        <w:rPr>
          <w:rFonts w:ascii="Arial" w:hAnsi="Arial" w:cs="Arial"/>
          <w:color w:val="141413"/>
          <w:sz w:val="24"/>
          <w:szCs w:val="24"/>
        </w:rPr>
        <w:t>The Prospective Health Assessment of Cataract</w:t>
      </w:r>
      <w:r w:rsidR="007A7CD0" w:rsidRPr="007A7CD0">
        <w:rPr>
          <w:rFonts w:ascii="Arial" w:hAnsi="Arial" w:cs="Arial"/>
          <w:color w:val="141413"/>
          <w:sz w:val="24"/>
          <w:szCs w:val="24"/>
        </w:rPr>
        <w:t xml:space="preserve"> </w:t>
      </w:r>
      <w:r w:rsidRPr="007A7CD0">
        <w:rPr>
          <w:rFonts w:ascii="Arial" w:hAnsi="Arial" w:cs="Arial"/>
          <w:color w:val="141413"/>
          <w:sz w:val="24"/>
          <w:szCs w:val="24"/>
        </w:rPr>
        <w:t>Patients’ Ocular Surface (PhaCO) study: the</w:t>
      </w:r>
      <w:r w:rsidR="007A7CD0" w:rsidRPr="007A7CD0">
        <w:rPr>
          <w:rFonts w:ascii="Arial" w:hAnsi="Arial" w:cs="Arial"/>
          <w:color w:val="141413"/>
          <w:sz w:val="24"/>
          <w:szCs w:val="24"/>
        </w:rPr>
        <w:t xml:space="preserve"> </w:t>
      </w:r>
      <w:r w:rsidRPr="007A7CD0">
        <w:rPr>
          <w:rFonts w:ascii="Arial" w:hAnsi="Arial" w:cs="Arial"/>
          <w:color w:val="141413"/>
          <w:sz w:val="24"/>
          <w:szCs w:val="24"/>
        </w:rPr>
        <w:t>effect of dry eye</w:t>
      </w:r>
      <w:r w:rsidRPr="007A7CD0">
        <w:rPr>
          <w:rFonts w:ascii="Arial" w:hAnsi="Arial" w:cs="Arial"/>
          <w:color w:val="141413"/>
          <w:sz w:val="24"/>
          <w:szCs w:val="24"/>
        </w:rPr>
        <w:t xml:space="preserve">.  </w:t>
      </w:r>
      <w:r w:rsidRPr="007A7CD0">
        <w:rPr>
          <w:rFonts w:ascii="Arial" w:hAnsi="Arial" w:cs="Arial"/>
          <w:color w:val="141413"/>
          <w:sz w:val="24"/>
          <w:szCs w:val="24"/>
        </w:rPr>
        <w:t>Clinical Ophthalmology 2017:11 1423–1430</w:t>
      </w:r>
    </w:p>
    <w:p w14:paraId="16CAA60E" w14:textId="3B87220F" w:rsidR="00707EC4" w:rsidRPr="007A7CD0" w:rsidRDefault="00707EC4" w:rsidP="00707EC4">
      <w:pPr>
        <w:spacing w:after="0" w:line="240" w:lineRule="auto"/>
        <w:rPr>
          <w:rFonts w:ascii="Arial" w:eastAsia="Times New Roman" w:hAnsi="Arial" w:cs="Arial"/>
          <w:color w:val="141413"/>
          <w:kern w:val="0"/>
          <w14:ligatures w14:val="none"/>
        </w:rPr>
      </w:pPr>
    </w:p>
    <w:p w14:paraId="0C4537BC" w14:textId="156C7AB0" w:rsidR="00707EC4" w:rsidRPr="007A7CD0" w:rsidRDefault="00707EC4" w:rsidP="00707EC4">
      <w:pPr>
        <w:pStyle w:val="p1"/>
        <w:rPr>
          <w:rFonts w:ascii="Arial" w:hAnsi="Arial" w:cs="Arial"/>
          <w:color w:val="212850"/>
          <w:sz w:val="24"/>
          <w:szCs w:val="24"/>
        </w:rPr>
      </w:pPr>
      <w:r w:rsidRPr="007A7CD0">
        <w:rPr>
          <w:rFonts w:ascii="Arial" w:hAnsi="Arial" w:cs="Arial"/>
          <w:color w:val="141413"/>
          <w:sz w:val="24"/>
          <w:szCs w:val="24"/>
        </w:rPr>
        <w:t xml:space="preserve">Gupta P, et al.  </w:t>
      </w:r>
      <w:r w:rsidRPr="007A7CD0">
        <w:rPr>
          <w:rFonts w:ascii="Arial" w:hAnsi="Arial" w:cs="Arial"/>
          <w:color w:val="212850"/>
          <w:sz w:val="24"/>
          <w:szCs w:val="24"/>
        </w:rPr>
        <w:t>Prevalence of ocular surface dysfunction</w:t>
      </w:r>
      <w:r w:rsidR="007A7CD0" w:rsidRPr="007A7CD0">
        <w:rPr>
          <w:rFonts w:ascii="Arial" w:hAnsi="Arial" w:cs="Arial"/>
          <w:color w:val="212850"/>
          <w:sz w:val="24"/>
          <w:szCs w:val="24"/>
        </w:rPr>
        <w:t xml:space="preserve"> </w:t>
      </w:r>
      <w:r w:rsidRPr="007A7CD0">
        <w:rPr>
          <w:rFonts w:ascii="Arial" w:hAnsi="Arial" w:cs="Arial"/>
          <w:color w:val="212850"/>
          <w:sz w:val="24"/>
          <w:szCs w:val="24"/>
        </w:rPr>
        <w:t>in patients presenting for cataract</w:t>
      </w:r>
      <w:r w:rsidRPr="007A7CD0">
        <w:rPr>
          <w:rFonts w:ascii="Arial" w:hAnsi="Arial" w:cs="Arial"/>
          <w:color w:val="212850"/>
          <w:sz w:val="24"/>
          <w:szCs w:val="24"/>
        </w:rPr>
        <w:t xml:space="preserve"> </w:t>
      </w:r>
      <w:r w:rsidRPr="007A7CD0">
        <w:rPr>
          <w:rFonts w:ascii="Arial" w:hAnsi="Arial" w:cs="Arial"/>
          <w:color w:val="212850"/>
          <w:sz w:val="24"/>
          <w:szCs w:val="24"/>
        </w:rPr>
        <w:t>surgery evaluation</w:t>
      </w:r>
      <w:r w:rsidRPr="007A7CD0">
        <w:rPr>
          <w:rFonts w:ascii="Arial" w:hAnsi="Arial" w:cs="Arial"/>
          <w:color w:val="212850"/>
          <w:sz w:val="24"/>
          <w:szCs w:val="24"/>
        </w:rPr>
        <w:t xml:space="preserve">.  </w:t>
      </w:r>
      <w:r w:rsidRPr="007A7CD0">
        <w:rPr>
          <w:rFonts w:ascii="Arial" w:hAnsi="Arial" w:cs="Arial"/>
          <w:sz w:val="24"/>
          <w:szCs w:val="24"/>
        </w:rPr>
        <w:t>J Cataract Refract Surg 2018; 44:1090–1096</w:t>
      </w:r>
    </w:p>
    <w:p w14:paraId="4D35DA35" w14:textId="5677F0A7" w:rsidR="00707EC4" w:rsidRPr="007A7CD0" w:rsidRDefault="00707EC4" w:rsidP="00707EC4">
      <w:pPr>
        <w:spacing w:after="0" w:line="240" w:lineRule="auto"/>
        <w:rPr>
          <w:rFonts w:ascii="Arial" w:eastAsia="Times New Roman" w:hAnsi="Arial" w:cs="Arial"/>
          <w:color w:val="212850"/>
          <w:kern w:val="0"/>
          <w14:ligatures w14:val="none"/>
        </w:rPr>
      </w:pPr>
    </w:p>
    <w:p w14:paraId="45952B25" w14:textId="77777777" w:rsidR="00707EC4" w:rsidRPr="007A7CD0" w:rsidRDefault="00707EC4" w:rsidP="00707EC4">
      <w:pPr>
        <w:pStyle w:val="p1"/>
        <w:rPr>
          <w:rFonts w:ascii="Arial" w:hAnsi="Arial" w:cs="Arial"/>
          <w:sz w:val="24"/>
          <w:szCs w:val="24"/>
        </w:rPr>
      </w:pPr>
      <w:r w:rsidRPr="007A7CD0">
        <w:rPr>
          <w:rFonts w:ascii="Arial" w:hAnsi="Arial" w:cs="Arial"/>
          <w:color w:val="212850"/>
          <w:sz w:val="24"/>
          <w:szCs w:val="24"/>
        </w:rPr>
        <w:t xml:space="preserve">Spritz S, et al.  </w:t>
      </w:r>
      <w:r w:rsidRPr="007A7CD0">
        <w:rPr>
          <w:rFonts w:ascii="Arial" w:hAnsi="Arial" w:cs="Arial"/>
          <w:sz w:val="24"/>
          <w:szCs w:val="24"/>
        </w:rPr>
        <w:t>Management of Dry Eye Disease Pre- and Post-Cataract Surgery:</w:t>
      </w:r>
      <w:r w:rsidRPr="007A7CD0">
        <w:rPr>
          <w:rFonts w:ascii="Arial" w:hAnsi="Arial" w:cs="Arial"/>
          <w:sz w:val="24"/>
          <w:szCs w:val="24"/>
        </w:rPr>
        <w:t xml:space="preserve"> </w:t>
      </w:r>
      <w:r w:rsidRPr="007A7CD0">
        <w:rPr>
          <w:rFonts w:ascii="Arial" w:hAnsi="Arial" w:cs="Arial"/>
          <w:sz w:val="24"/>
          <w:szCs w:val="24"/>
        </w:rPr>
        <w:t>A Personalized Approach</w:t>
      </w:r>
      <w:r w:rsidRPr="007A7CD0">
        <w:rPr>
          <w:rFonts w:ascii="Arial" w:hAnsi="Arial" w:cs="Arial"/>
          <w:sz w:val="24"/>
          <w:szCs w:val="24"/>
        </w:rPr>
        <w:t xml:space="preserve">. </w:t>
      </w:r>
      <w:r w:rsidRPr="007A7CD0">
        <w:rPr>
          <w:rFonts w:ascii="Arial" w:hAnsi="Arial" w:cs="Arial"/>
          <w:sz w:val="24"/>
          <w:szCs w:val="24"/>
        </w:rPr>
        <w:t xml:space="preserve">J. Pers. Med. 2026, 16, 86 </w:t>
      </w:r>
    </w:p>
    <w:p w14:paraId="156231AF" w14:textId="4B4F5B92" w:rsidR="00707EC4" w:rsidRPr="007A7CD0" w:rsidRDefault="00707EC4" w:rsidP="00707EC4">
      <w:pPr>
        <w:pStyle w:val="p1"/>
        <w:rPr>
          <w:rFonts w:ascii="Arial" w:hAnsi="Arial" w:cs="Arial"/>
          <w:color w:val="000000" w:themeColor="text1"/>
          <w:sz w:val="24"/>
          <w:szCs w:val="24"/>
        </w:rPr>
      </w:pPr>
      <w:r w:rsidRPr="007A7CD0">
        <w:rPr>
          <w:rFonts w:ascii="Arial" w:hAnsi="Arial" w:cs="Arial"/>
          <w:color w:val="000000" w:themeColor="text1"/>
          <w:sz w:val="24"/>
          <w:szCs w:val="24"/>
        </w:rPr>
        <w:t>https://doi.org/10.3390/jpm16020086</w:t>
      </w:r>
    </w:p>
    <w:p w14:paraId="0BF186F5" w14:textId="3E78D20C" w:rsidR="00AA183D" w:rsidRPr="007A7CD0" w:rsidRDefault="00AA183D" w:rsidP="007A7CD0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7A7CD0">
        <w:rPr>
          <w:rFonts w:ascii="Arial" w:hAnsi="Arial" w:cs="Arial"/>
          <w:color w:val="000000"/>
          <w:sz w:val="24"/>
          <w:szCs w:val="24"/>
          <w:lang w:val="en-US"/>
        </w:rPr>
        <w:t xml:space="preserve">Behrens A et al. </w:t>
      </w:r>
      <w:r w:rsidRPr="007A7CD0">
        <w:rPr>
          <w:rFonts w:ascii="Arial" w:hAnsi="Arial" w:cs="Arial"/>
          <w:color w:val="000000"/>
          <w:sz w:val="24"/>
          <w:szCs w:val="24"/>
        </w:rPr>
        <w:t>Dysfunctional Tear Syndrome</w:t>
      </w:r>
      <w:r w:rsidR="007A7CD0" w:rsidRPr="007A7C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7CD0">
        <w:rPr>
          <w:rFonts w:ascii="Arial" w:hAnsi="Arial" w:cs="Arial"/>
          <w:color w:val="000000"/>
          <w:sz w:val="24"/>
          <w:szCs w:val="24"/>
        </w:rPr>
        <w:t>A Delphi Approach to Treatment Recommendations</w:t>
      </w:r>
      <w:r w:rsidR="007A7CD0" w:rsidRPr="007A7C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7CD0">
        <w:rPr>
          <w:rFonts w:ascii="Arial" w:hAnsi="Arial" w:cs="Arial"/>
          <w:color w:val="000000"/>
          <w:sz w:val="24"/>
          <w:szCs w:val="24"/>
          <w:lang w:val="en-US"/>
        </w:rPr>
        <w:t xml:space="preserve">Cornea </w:t>
      </w:r>
      <w:proofErr w:type="gramStart"/>
      <w:r w:rsidRPr="007A7CD0">
        <w:rPr>
          <w:rFonts w:ascii="Arial" w:hAnsi="Arial" w:cs="Arial"/>
          <w:color w:val="000000"/>
          <w:sz w:val="24"/>
          <w:szCs w:val="24"/>
          <w:lang w:val="en-US"/>
        </w:rPr>
        <w:t>2006;25:900</w:t>
      </w:r>
      <w:proofErr w:type="gramEnd"/>
      <w:r w:rsidRPr="007A7CD0">
        <w:rPr>
          <w:rFonts w:ascii="Arial" w:hAnsi="Arial" w:cs="Arial"/>
          <w:color w:val="000000"/>
          <w:sz w:val="24"/>
          <w:szCs w:val="24"/>
          <w:lang w:val="en-US"/>
        </w:rPr>
        <w:t>-907</w:t>
      </w:r>
    </w:p>
    <w:p w14:paraId="0B8C8433" w14:textId="7F60600D" w:rsidR="00AA183D" w:rsidRPr="007A7CD0" w:rsidRDefault="00AA183D" w:rsidP="007A7CD0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7A7CD0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Lemp MA. et al. </w:t>
      </w:r>
      <w:r w:rsidRPr="007A7CD0">
        <w:rPr>
          <w:rFonts w:ascii="Arial" w:hAnsi="Arial" w:cs="Arial"/>
          <w:color w:val="000000"/>
          <w:sz w:val="24"/>
          <w:szCs w:val="24"/>
        </w:rPr>
        <w:t>Distribution of Aqueous-Deficient and Evaporative Dry Eye in a Clinic-Based Patient Cohort</w:t>
      </w:r>
      <w:r w:rsidRPr="007A7CD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A7CD0">
        <w:rPr>
          <w:rFonts w:ascii="Arial" w:hAnsi="Arial" w:cs="Arial"/>
          <w:color w:val="000000"/>
          <w:sz w:val="24"/>
          <w:szCs w:val="24"/>
        </w:rPr>
        <w:t>A Retrospective Study</w:t>
      </w:r>
      <w:r w:rsidR="007A7CD0" w:rsidRPr="007A7C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7CD0">
        <w:rPr>
          <w:rFonts w:ascii="Arial" w:eastAsia="Times New Roman" w:hAnsi="Arial" w:cs="Arial"/>
          <w:color w:val="000000"/>
          <w:kern w:val="0"/>
          <w:sz w:val="24"/>
          <w:szCs w:val="24"/>
          <w:lang w:val="es-ES"/>
          <w14:ligatures w14:val="none"/>
        </w:rPr>
        <w:t>Cornea 2012;31:472-478</w:t>
      </w:r>
    </w:p>
    <w:p w14:paraId="0653F0CB" w14:textId="77777777" w:rsidR="00707EC4" w:rsidRPr="007A7CD0" w:rsidRDefault="00707EC4" w:rsidP="00707EC4">
      <w:pPr>
        <w:pStyle w:val="p1"/>
        <w:rPr>
          <w:rFonts w:ascii="Arial" w:hAnsi="Arial" w:cs="Arial"/>
          <w:sz w:val="24"/>
          <w:szCs w:val="24"/>
        </w:rPr>
      </w:pPr>
    </w:p>
    <w:p w14:paraId="662DA83A" w14:textId="41626B62" w:rsidR="007A7CD0" w:rsidRPr="007A7CD0" w:rsidRDefault="007A7CD0" w:rsidP="007A7CD0">
      <w:pPr>
        <w:pStyle w:val="p1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A7CD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Koh S et al.  </w:t>
      </w:r>
      <w:r w:rsidRPr="007A7CD0">
        <w:rPr>
          <w:rFonts w:ascii="Arial" w:hAnsi="Arial" w:cs="Arial"/>
          <w:color w:val="222222"/>
          <w:sz w:val="24"/>
          <w:szCs w:val="24"/>
          <w:shd w:val="clear" w:color="auto" w:fill="FFFFFF"/>
        </w:rPr>
        <w:t>Effects of tear film dynamics on quality of vision</w:t>
      </w:r>
      <w:r w:rsidRPr="007A7CD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7A7CD0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Br J Ophthalmol. 2018 Dec;102(12):1615-1620</w:t>
      </w:r>
    </w:p>
    <w:p w14:paraId="26B23961" w14:textId="27877148" w:rsidR="00707EC4" w:rsidRPr="007A7CD0" w:rsidRDefault="007A7CD0" w:rsidP="007A7CD0">
      <w:pPr>
        <w:pStyle w:val="Heading1"/>
        <w:spacing w:before="161" w:after="161"/>
        <w:rPr>
          <w:rFonts w:ascii="Arial" w:hAnsi="Arial" w:cs="Arial"/>
          <w:sz w:val="24"/>
          <w:szCs w:val="24"/>
        </w:rPr>
      </w:pPr>
      <w:proofErr w:type="spellStart"/>
      <w:r w:rsidRPr="007A7CD0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Montés-Micó</w:t>
      </w:r>
      <w:proofErr w:type="spellEnd"/>
      <w:r w:rsidRPr="007A7CD0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R, et al</w:t>
      </w:r>
      <w:r w:rsidRPr="007A7CD0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7A7CD0">
        <w:rPr>
          <w:rFonts w:ascii="Arial" w:hAnsi="Arial" w:cs="Arial"/>
          <w:color w:val="000000"/>
          <w:sz w:val="24"/>
          <w:szCs w:val="24"/>
        </w:rPr>
        <w:t>Wavefront Analysis of Higher Order Aberrations in Dry Eye Patients</w:t>
      </w:r>
      <w:r w:rsidRPr="007A7C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7CD0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J Refract Surg. 2004; 20: 243–247</w:t>
      </w:r>
    </w:p>
    <w:p w14:paraId="2EB5BA4C" w14:textId="1624E2C9" w:rsidR="008F4F2B" w:rsidRPr="007A7CD0" w:rsidRDefault="008F4F2B" w:rsidP="008F4F2B">
      <w:pPr>
        <w:pStyle w:val="NoSpacing"/>
        <w:rPr>
          <w:rFonts w:ascii="Arial" w:hAnsi="Arial" w:cs="Arial"/>
        </w:rPr>
      </w:pPr>
    </w:p>
    <w:sectPr w:rsidR="008F4F2B" w:rsidRPr="007A7C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2B"/>
    <w:rsid w:val="00707EC4"/>
    <w:rsid w:val="007A7CD0"/>
    <w:rsid w:val="008F4F2B"/>
    <w:rsid w:val="00AA183D"/>
    <w:rsid w:val="00D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2BFDFB"/>
  <w15:chartTrackingRefBased/>
  <w15:docId w15:val="{94AA99CE-816E-CD44-889E-5B33C556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F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4F2B"/>
    <w:pPr>
      <w:spacing w:after="0" w:line="240" w:lineRule="auto"/>
    </w:pPr>
  </w:style>
  <w:style w:type="paragraph" w:customStyle="1" w:styleId="p1">
    <w:name w:val="p1"/>
    <w:basedOn w:val="Normal"/>
    <w:rsid w:val="008F4F2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707EC4"/>
    <w:rPr>
      <w:rFonts w:ascii="Helvetica" w:hAnsi="Helvetica" w:hint="default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A1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MEJIA ECHAVARRIA</dc:creator>
  <cp:keywords/>
  <dc:description/>
  <cp:lastModifiedBy>LUIS FERNANDO MEJIA ECHAVARRIA</cp:lastModifiedBy>
  <cp:revision>1</cp:revision>
  <dcterms:created xsi:type="dcterms:W3CDTF">2026-03-23T15:48:00Z</dcterms:created>
  <dcterms:modified xsi:type="dcterms:W3CDTF">2026-03-23T16:25:00Z</dcterms:modified>
</cp:coreProperties>
</file>